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5E8" w:rsidRDefault="00000000">
      <w:pPr>
        <w:spacing w:before="164"/>
        <w:ind w:right="37"/>
        <w:jc w:val="center"/>
        <w:rPr>
          <w:b/>
          <w:sz w:val="20"/>
        </w:rPr>
      </w:pPr>
      <w:r>
        <w:rPr>
          <w:b/>
          <w:sz w:val="20"/>
        </w:rPr>
        <w:t>IZJAVA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ODUSTANKU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UGOVORA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ZAKLJUČENOG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DALJINU</w:t>
      </w:r>
    </w:p>
    <w:p w:rsidR="002975E8" w:rsidRDefault="002975E8">
      <w:pPr>
        <w:pStyle w:val="BodyText"/>
        <w:rPr>
          <w:b/>
          <w:sz w:val="20"/>
        </w:rPr>
      </w:pPr>
    </w:p>
    <w:p w:rsidR="002975E8" w:rsidRDefault="002975E8">
      <w:pPr>
        <w:pStyle w:val="BodyText"/>
        <w:spacing w:before="104"/>
        <w:rPr>
          <w:b/>
          <w:sz w:val="20"/>
        </w:rPr>
      </w:pPr>
    </w:p>
    <w:p w:rsidR="002975E8" w:rsidRDefault="00000000">
      <w:pPr>
        <w:spacing w:after="21"/>
        <w:ind w:left="100"/>
        <w:rPr>
          <w:sz w:val="20"/>
        </w:rPr>
      </w:pPr>
      <w:r>
        <w:rPr>
          <w:sz w:val="20"/>
        </w:rPr>
        <w:t>Popunjava</w:t>
      </w:r>
      <w:r>
        <w:rPr>
          <w:spacing w:val="-6"/>
          <w:sz w:val="20"/>
        </w:rPr>
        <w:t xml:space="preserve"> </w:t>
      </w:r>
      <w:r>
        <w:rPr>
          <w:sz w:val="20"/>
        </w:rPr>
        <w:t>Prodavac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Trgovac: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2975E8">
        <w:trPr>
          <w:trHeight w:val="720"/>
        </w:trPr>
        <w:tc>
          <w:tcPr>
            <w:tcW w:w="4680" w:type="dxa"/>
          </w:tcPr>
          <w:p w:rsidR="002975E8" w:rsidRDefault="00000000">
            <w:pPr>
              <w:pStyle w:val="TableParagraph"/>
              <w:spacing w:before="113"/>
            </w:pPr>
            <w:r>
              <w:t>Naziv:</w:t>
            </w:r>
            <w:r>
              <w:rPr>
                <w:spacing w:val="-10"/>
              </w:rPr>
              <w:t xml:space="preserve"> </w:t>
            </w:r>
            <w:r>
              <w:t>Bestex</w:t>
            </w:r>
            <w:r>
              <w:rPr>
                <w:spacing w:val="-10"/>
              </w:rPr>
              <w:t xml:space="preserve"> </w:t>
            </w:r>
            <w:r>
              <w:t>preduzeće</w:t>
            </w:r>
            <w:r>
              <w:rPr>
                <w:spacing w:val="-10"/>
              </w:rPr>
              <w:t xml:space="preserve"> </w:t>
            </w:r>
            <w:r>
              <w:t>za</w:t>
            </w:r>
            <w:r>
              <w:rPr>
                <w:spacing w:val="-10"/>
              </w:rPr>
              <w:t xml:space="preserve"> </w:t>
            </w:r>
            <w:r>
              <w:t>proizvodnju trgovinu i usluge d.o.o.</w:t>
            </w:r>
          </w:p>
        </w:tc>
        <w:tc>
          <w:tcPr>
            <w:tcW w:w="4680" w:type="dxa"/>
          </w:tcPr>
          <w:p w:rsidR="002975E8" w:rsidRDefault="00000000">
            <w:pPr>
              <w:pStyle w:val="TableParagraph"/>
              <w:spacing w:before="113"/>
              <w:ind w:left="0" w:right="1651"/>
              <w:jc w:val="right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Sedište: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Sarajevska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57,</w:t>
            </w:r>
          </w:p>
          <w:p w:rsidR="002975E8" w:rsidRDefault="00000000">
            <w:pPr>
              <w:pStyle w:val="TableParagraph"/>
              <w:spacing w:before="0"/>
              <w:ind w:left="0" w:right="15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Beograd</w:t>
            </w:r>
          </w:p>
        </w:tc>
      </w:tr>
      <w:tr w:rsidR="002975E8">
        <w:trPr>
          <w:trHeight w:val="419"/>
        </w:trPr>
        <w:tc>
          <w:tcPr>
            <w:tcW w:w="4680" w:type="dxa"/>
          </w:tcPr>
          <w:p w:rsidR="002975E8" w:rsidRDefault="00000000">
            <w:pPr>
              <w:pStyle w:val="TableParagraph"/>
              <w:spacing w:before="104"/>
              <w:rPr>
                <w:sz w:val="20"/>
              </w:rPr>
            </w:pPr>
            <w:r>
              <w:rPr>
                <w:sz w:val="20"/>
              </w:rPr>
              <w:t>PIB: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100267456</w:t>
            </w:r>
          </w:p>
        </w:tc>
        <w:tc>
          <w:tcPr>
            <w:tcW w:w="4680" w:type="dxa"/>
          </w:tcPr>
          <w:p w:rsidR="002975E8" w:rsidRDefault="00000000">
            <w:pPr>
              <w:pStyle w:val="TableParagraph"/>
              <w:spacing w:before="104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telefona: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011/</w:t>
            </w:r>
            <w:r w:rsidR="00241356">
              <w:rPr>
                <w:sz w:val="20"/>
              </w:rPr>
              <w:t>2682-429</w:t>
            </w:r>
          </w:p>
        </w:tc>
      </w:tr>
    </w:tbl>
    <w:p w:rsidR="002975E8" w:rsidRDefault="002975E8">
      <w:pPr>
        <w:pStyle w:val="BodyText"/>
        <w:spacing w:before="49"/>
        <w:rPr>
          <w:sz w:val="20"/>
        </w:rPr>
      </w:pPr>
    </w:p>
    <w:p w:rsidR="002975E8" w:rsidRDefault="00000000">
      <w:pPr>
        <w:spacing w:after="32"/>
        <w:ind w:left="100"/>
        <w:rPr>
          <w:sz w:val="20"/>
        </w:rPr>
      </w:pPr>
      <w:r>
        <w:rPr>
          <w:sz w:val="20"/>
        </w:rPr>
        <w:t>Popunjava</w:t>
      </w:r>
      <w:r>
        <w:rPr>
          <w:spacing w:val="-6"/>
          <w:sz w:val="20"/>
        </w:rPr>
        <w:t xml:space="preserve"> </w:t>
      </w:r>
      <w:r>
        <w:rPr>
          <w:sz w:val="20"/>
        </w:rPr>
        <w:t>Potrošač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Kupac: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2975E8">
        <w:trPr>
          <w:trHeight w:val="1799"/>
        </w:trPr>
        <w:tc>
          <w:tcPr>
            <w:tcW w:w="9360" w:type="dxa"/>
            <w:gridSpan w:val="2"/>
          </w:tcPr>
          <w:p w:rsidR="002975E8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Ovom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izjavom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obaveštavam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Prodavca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odustajem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ugovora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prodaji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sledeće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(navesti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broj ugovora/računa i artikle koji se vraćaju):</w:t>
            </w:r>
          </w:p>
        </w:tc>
      </w:tr>
      <w:tr w:rsidR="002975E8">
        <w:trPr>
          <w:trHeight w:val="1439"/>
        </w:trPr>
        <w:tc>
          <w:tcPr>
            <w:tcW w:w="4680" w:type="dxa"/>
          </w:tcPr>
          <w:p w:rsidR="002975E8" w:rsidRDefault="00000000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</w:rPr>
              <w:t>Robu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želim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(obeležiti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tačan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odgovor):</w:t>
            </w:r>
          </w:p>
          <w:p w:rsidR="002975E8" w:rsidRDefault="002975E8">
            <w:pPr>
              <w:pStyle w:val="TableParagraph"/>
              <w:spacing w:before="38"/>
              <w:ind w:left="0"/>
              <w:rPr>
                <w:sz w:val="20"/>
              </w:rPr>
            </w:pPr>
          </w:p>
          <w:p w:rsidR="002975E8" w:rsidRDefault="00000000">
            <w:pPr>
              <w:pStyle w:val="TableParagraph"/>
              <w:spacing w:before="0" w:line="280" w:lineRule="auto"/>
              <w:ind w:left="814" w:right="1039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20768" behindDoc="1" locked="0" layoutInCell="1" allowOverlap="1">
                      <wp:simplePos x="0" y="0"/>
                      <wp:positionH relativeFrom="column">
                        <wp:posOffset>310356</wp:posOffset>
                      </wp:positionH>
                      <wp:positionV relativeFrom="paragraph">
                        <wp:posOffset>7206</wp:posOffset>
                      </wp:positionV>
                      <wp:extent cx="128905" cy="30035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300355"/>
                                <a:chOff x="0" y="0"/>
                                <a:chExt cx="128905" cy="3003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7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1450"/>
                                  <a:ext cx="128587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4.4375pt;margin-top:.567416pt;width:10.15pt;height:23.65pt;mso-position-horizontal-relative:column;mso-position-vertical-relative:paragraph;z-index:-15795712" id="docshapegroup3" coordorigin="489,11" coordsize="203,473">
                      <v:shape style="position:absolute;left:488;top:11;width:203;height:203" type="#_x0000_t75" id="docshape4" stroked="false">
                        <v:imagedata r:id="rId7" o:title=""/>
                      </v:shape>
                      <v:shape style="position:absolute;left:488;top:281;width:203;height:203" type="#_x0000_t75" id="docshape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Zamenim za drugi artikal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Vratim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povraćaja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sredstava</w:t>
            </w:r>
          </w:p>
        </w:tc>
        <w:tc>
          <w:tcPr>
            <w:tcW w:w="4680" w:type="dxa"/>
          </w:tcPr>
          <w:p w:rsidR="002975E8" w:rsidRDefault="00000000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</w:rPr>
              <w:t>Artikal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menjam:</w:t>
            </w:r>
          </w:p>
        </w:tc>
      </w:tr>
      <w:tr w:rsidR="002975E8">
        <w:trPr>
          <w:trHeight w:val="899"/>
        </w:trPr>
        <w:tc>
          <w:tcPr>
            <w:tcW w:w="4680" w:type="dxa"/>
          </w:tcPr>
          <w:p w:rsidR="002975E8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zaključenja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ugovora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prodaji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daljinu:</w:t>
            </w:r>
          </w:p>
        </w:tc>
        <w:tc>
          <w:tcPr>
            <w:tcW w:w="4680" w:type="dxa"/>
          </w:tcPr>
          <w:p w:rsidR="002975E8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prijema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robe/usluga:</w:t>
            </w:r>
          </w:p>
        </w:tc>
      </w:tr>
      <w:tr w:rsidR="002975E8">
        <w:trPr>
          <w:trHeight w:val="1120"/>
        </w:trPr>
        <w:tc>
          <w:tcPr>
            <w:tcW w:w="9360" w:type="dxa"/>
            <w:gridSpan w:val="2"/>
          </w:tcPr>
          <w:p w:rsidR="002975E8" w:rsidRDefault="00000000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Razlozi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odustanak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nije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obavezno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popunjavati</w:t>
            </w:r>
            <w:r>
              <w:rPr>
                <w:spacing w:val="-2"/>
                <w:sz w:val="20"/>
              </w:rPr>
              <w:t>):</w:t>
            </w:r>
          </w:p>
        </w:tc>
      </w:tr>
      <w:tr w:rsidR="002975E8">
        <w:trPr>
          <w:trHeight w:val="900"/>
        </w:trPr>
        <w:tc>
          <w:tcPr>
            <w:tcW w:w="9360" w:type="dxa"/>
            <w:gridSpan w:val="2"/>
          </w:tcPr>
          <w:p w:rsidR="002975E8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prezime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potrošača:</w:t>
            </w:r>
          </w:p>
        </w:tc>
      </w:tr>
      <w:tr w:rsidR="002975E8">
        <w:trPr>
          <w:trHeight w:val="900"/>
        </w:trPr>
        <w:tc>
          <w:tcPr>
            <w:tcW w:w="9360" w:type="dxa"/>
            <w:gridSpan w:val="2"/>
          </w:tcPr>
          <w:p w:rsidR="002975E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Potrošača:</w:t>
            </w:r>
          </w:p>
        </w:tc>
      </w:tr>
      <w:tr w:rsidR="002975E8">
        <w:trPr>
          <w:trHeight w:val="1279"/>
        </w:trPr>
        <w:tc>
          <w:tcPr>
            <w:tcW w:w="9360" w:type="dxa"/>
            <w:gridSpan w:val="2"/>
          </w:tcPr>
          <w:p w:rsidR="002975E8" w:rsidRDefault="00000000">
            <w:pPr>
              <w:pStyle w:val="TableParagraph"/>
              <w:spacing w:before="102"/>
              <w:rPr>
                <w:sz w:val="20"/>
              </w:rPr>
            </w:pPr>
            <w:r>
              <w:rPr>
                <w:b/>
                <w:sz w:val="20"/>
              </w:rPr>
              <w:t>Broj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tekućeg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računa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sredstva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vraćaju,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naziv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banke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kojoj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otvoren:</w:t>
            </w:r>
          </w:p>
        </w:tc>
      </w:tr>
      <w:tr w:rsidR="002975E8">
        <w:trPr>
          <w:trHeight w:val="899"/>
        </w:trPr>
        <w:tc>
          <w:tcPr>
            <w:tcW w:w="4680" w:type="dxa"/>
          </w:tcPr>
          <w:p w:rsidR="002975E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Potpis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potrošača:</w:t>
            </w:r>
          </w:p>
        </w:tc>
        <w:tc>
          <w:tcPr>
            <w:tcW w:w="4680" w:type="dxa"/>
          </w:tcPr>
          <w:p w:rsidR="002975E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Datum:</w:t>
            </w:r>
          </w:p>
        </w:tc>
      </w:tr>
    </w:tbl>
    <w:p w:rsidR="002975E8" w:rsidRDefault="002975E8">
      <w:pPr>
        <w:rPr>
          <w:sz w:val="20"/>
        </w:rPr>
        <w:sectPr w:rsidR="002975E8">
          <w:headerReference w:type="default" r:id="rId8"/>
          <w:footerReference w:type="default" r:id="rId9"/>
          <w:type w:val="continuous"/>
          <w:pgSz w:w="12240" w:h="15840"/>
          <w:pgMar w:top="1880" w:right="1300" w:bottom="920" w:left="1340" w:header="773" w:footer="734" w:gutter="0"/>
          <w:pgNumType w:start="1"/>
          <w:cols w:space="720"/>
        </w:sectPr>
      </w:pPr>
    </w:p>
    <w:p w:rsidR="002975E8" w:rsidRDefault="002975E8">
      <w:pPr>
        <w:pStyle w:val="BodyText"/>
      </w:pPr>
    </w:p>
    <w:p w:rsidR="002975E8" w:rsidRDefault="002975E8">
      <w:pPr>
        <w:pStyle w:val="BodyText"/>
        <w:spacing w:before="2"/>
      </w:pPr>
    </w:p>
    <w:p w:rsidR="002975E8" w:rsidRDefault="00000000">
      <w:pPr>
        <w:spacing w:line="276" w:lineRule="auto"/>
        <w:ind w:left="100" w:right="260"/>
        <w:rPr>
          <w:b/>
        </w:rPr>
      </w:pPr>
      <w:r>
        <w:rPr>
          <w:b/>
        </w:rPr>
        <w:t>Potrošač/kupac</w:t>
      </w:r>
      <w:r>
        <w:rPr>
          <w:b/>
          <w:spacing w:val="-4"/>
        </w:rPr>
        <w:t xml:space="preserve"> </w:t>
      </w:r>
      <w:r>
        <w:rPr>
          <w:b/>
        </w:rPr>
        <w:t>ima</w:t>
      </w:r>
      <w:r>
        <w:rPr>
          <w:b/>
          <w:spacing w:val="-4"/>
        </w:rPr>
        <w:t xml:space="preserve"> </w:t>
      </w:r>
      <w:r>
        <w:rPr>
          <w:b/>
        </w:rPr>
        <w:t>pravo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u</w:t>
      </w:r>
      <w:r>
        <w:rPr>
          <w:b/>
          <w:spacing w:val="-4"/>
        </w:rPr>
        <w:t xml:space="preserve"> </w:t>
      </w:r>
      <w:r>
        <w:rPr>
          <w:b/>
        </w:rPr>
        <w:t>roku</w:t>
      </w:r>
      <w:r>
        <w:rPr>
          <w:b/>
          <w:spacing w:val="-4"/>
        </w:rPr>
        <w:t xml:space="preserve"> </w:t>
      </w:r>
      <w:r>
        <w:rPr>
          <w:b/>
        </w:rPr>
        <w:t>od</w:t>
      </w:r>
      <w:r>
        <w:rPr>
          <w:b/>
          <w:spacing w:val="-4"/>
        </w:rPr>
        <w:t xml:space="preserve"> </w:t>
      </w:r>
      <w:r>
        <w:rPr>
          <w:b/>
        </w:rPr>
        <w:t>14</w:t>
      </w:r>
      <w:r>
        <w:rPr>
          <w:b/>
          <w:spacing w:val="-4"/>
        </w:rPr>
        <w:t xml:space="preserve"> </w:t>
      </w:r>
      <w:r>
        <w:rPr>
          <w:b/>
        </w:rPr>
        <w:t>dana</w:t>
      </w:r>
      <w:r>
        <w:rPr>
          <w:b/>
          <w:spacing w:val="-4"/>
        </w:rPr>
        <w:t xml:space="preserve"> </w:t>
      </w:r>
      <w:r>
        <w:rPr>
          <w:b/>
        </w:rPr>
        <w:t>od</w:t>
      </w:r>
      <w:r>
        <w:rPr>
          <w:b/>
          <w:spacing w:val="-4"/>
        </w:rPr>
        <w:t xml:space="preserve"> </w:t>
      </w:r>
      <w:r>
        <w:rPr>
          <w:b/>
        </w:rPr>
        <w:t>dana</w:t>
      </w:r>
      <w:r>
        <w:rPr>
          <w:b/>
          <w:spacing w:val="-4"/>
        </w:rPr>
        <w:t xml:space="preserve"> </w:t>
      </w:r>
      <w:r>
        <w:rPr>
          <w:b/>
        </w:rPr>
        <w:t>zaključenja</w:t>
      </w:r>
      <w:r>
        <w:rPr>
          <w:b/>
          <w:spacing w:val="-4"/>
        </w:rPr>
        <w:t xml:space="preserve"> </w:t>
      </w:r>
      <w:r>
        <w:rPr>
          <w:b/>
        </w:rPr>
        <w:t>ugovora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prodaji na daljinu jednostrano raskine ugovor, bez navođenja razloga.</w:t>
      </w:r>
    </w:p>
    <w:p w:rsidR="002975E8" w:rsidRDefault="002975E8">
      <w:pPr>
        <w:pStyle w:val="BodyText"/>
        <w:spacing w:before="38"/>
        <w:rPr>
          <w:b/>
        </w:rPr>
      </w:pPr>
    </w:p>
    <w:p w:rsidR="002975E8" w:rsidRDefault="00000000">
      <w:pPr>
        <w:spacing w:line="276" w:lineRule="auto"/>
        <w:ind w:left="100"/>
        <w:rPr>
          <w:b/>
        </w:rPr>
      </w:pPr>
      <w:r>
        <w:rPr>
          <w:b/>
        </w:rPr>
        <w:t>Jednostranim</w:t>
      </w:r>
      <w:r>
        <w:rPr>
          <w:b/>
          <w:spacing w:val="-5"/>
        </w:rPr>
        <w:t xml:space="preserve"> </w:t>
      </w:r>
      <w:r>
        <w:rPr>
          <w:b/>
        </w:rPr>
        <w:t>raskidom</w:t>
      </w:r>
      <w:r>
        <w:rPr>
          <w:b/>
          <w:spacing w:val="-5"/>
        </w:rPr>
        <w:t xml:space="preserve"> </w:t>
      </w:r>
      <w:r>
        <w:rPr>
          <w:b/>
        </w:rPr>
        <w:t>potrošač</w:t>
      </w:r>
      <w:r>
        <w:rPr>
          <w:b/>
          <w:spacing w:val="-5"/>
        </w:rPr>
        <w:t xml:space="preserve"> </w:t>
      </w:r>
      <w:r>
        <w:rPr>
          <w:b/>
        </w:rPr>
        <w:t>se</w:t>
      </w:r>
      <w:r>
        <w:rPr>
          <w:b/>
          <w:spacing w:val="-5"/>
        </w:rPr>
        <w:t xml:space="preserve"> </w:t>
      </w:r>
      <w:r>
        <w:rPr>
          <w:b/>
        </w:rPr>
        <w:t>oslobađa</w:t>
      </w:r>
      <w:r>
        <w:rPr>
          <w:b/>
          <w:spacing w:val="-5"/>
        </w:rPr>
        <w:t xml:space="preserve"> </w:t>
      </w:r>
      <w:r>
        <w:rPr>
          <w:b/>
        </w:rPr>
        <w:t>svih</w:t>
      </w:r>
      <w:r>
        <w:rPr>
          <w:b/>
          <w:spacing w:val="-5"/>
        </w:rPr>
        <w:t xml:space="preserve"> </w:t>
      </w:r>
      <w:r>
        <w:rPr>
          <w:b/>
        </w:rPr>
        <w:t>obaveza,</w:t>
      </w:r>
      <w:r>
        <w:rPr>
          <w:b/>
          <w:spacing w:val="-5"/>
        </w:rPr>
        <w:t xml:space="preserve"> </w:t>
      </w:r>
      <w:r>
        <w:rPr>
          <w:b/>
        </w:rPr>
        <w:t>osim</w:t>
      </w:r>
      <w:r>
        <w:rPr>
          <w:b/>
          <w:spacing w:val="-5"/>
        </w:rPr>
        <w:t xml:space="preserve"> </w:t>
      </w:r>
      <w:r>
        <w:rPr>
          <w:b/>
        </w:rPr>
        <w:t>neposrednih</w:t>
      </w:r>
      <w:r>
        <w:rPr>
          <w:b/>
          <w:spacing w:val="-5"/>
        </w:rPr>
        <w:t xml:space="preserve"> </w:t>
      </w:r>
      <w:r>
        <w:rPr>
          <w:b/>
        </w:rPr>
        <w:t>troškova vraćanja robe.</w:t>
      </w:r>
    </w:p>
    <w:p w:rsidR="002975E8" w:rsidRDefault="002975E8">
      <w:pPr>
        <w:pStyle w:val="BodyText"/>
        <w:spacing w:before="38"/>
        <w:rPr>
          <w:b/>
        </w:rPr>
      </w:pPr>
    </w:p>
    <w:p w:rsidR="002975E8" w:rsidRDefault="00000000">
      <w:pPr>
        <w:pStyle w:val="BodyText"/>
        <w:spacing w:line="276" w:lineRule="auto"/>
        <w:ind w:left="100"/>
      </w:pPr>
      <w:r>
        <w:t>U</w:t>
      </w:r>
      <w:r>
        <w:rPr>
          <w:spacing w:val="-4"/>
        </w:rPr>
        <w:t xml:space="preserve"> </w:t>
      </w:r>
      <w:r>
        <w:t>slučaju</w:t>
      </w:r>
      <w:r>
        <w:rPr>
          <w:spacing w:val="-4"/>
        </w:rPr>
        <w:t xml:space="preserve"> </w:t>
      </w:r>
      <w:r>
        <w:t>odustanka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ugovora,</w:t>
      </w:r>
      <w:r>
        <w:rPr>
          <w:spacing w:val="-4"/>
        </w:rPr>
        <w:t xml:space="preserve"> </w:t>
      </w:r>
      <w:r>
        <w:t>potrošač/kupac</w:t>
      </w:r>
      <w:r>
        <w:rPr>
          <w:spacing w:val="-4"/>
        </w:rPr>
        <w:t xml:space="preserve"> </w:t>
      </w:r>
      <w:r>
        <w:t>ima</w:t>
      </w:r>
      <w:r>
        <w:rPr>
          <w:spacing w:val="-4"/>
        </w:rPr>
        <w:t xml:space="preserve"> </w:t>
      </w:r>
      <w:r>
        <w:t>pravo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vraćanje</w:t>
      </w:r>
      <w:r>
        <w:rPr>
          <w:spacing w:val="-4"/>
        </w:rPr>
        <w:t xml:space="preserve"> </w:t>
      </w:r>
      <w:r>
        <w:t>novca</w:t>
      </w:r>
      <w:r>
        <w:rPr>
          <w:spacing w:val="-4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zamenu</w:t>
      </w:r>
      <w:r>
        <w:rPr>
          <w:spacing w:val="-4"/>
        </w:rPr>
        <w:t xml:space="preserve"> </w:t>
      </w:r>
      <w:r>
        <w:t>za drugi proizvod kod trgovca.</w:t>
      </w:r>
    </w:p>
    <w:p w:rsidR="002975E8" w:rsidRDefault="002975E8">
      <w:pPr>
        <w:pStyle w:val="BodyText"/>
        <w:spacing w:before="38"/>
      </w:pPr>
    </w:p>
    <w:p w:rsidR="002975E8" w:rsidRDefault="00000000">
      <w:pPr>
        <w:pStyle w:val="BodyText"/>
        <w:spacing w:line="276" w:lineRule="auto"/>
        <w:ind w:left="100" w:right="5"/>
      </w:pPr>
      <w:r>
        <w:t>Iznos plaćen za robu biće vraćen potrošaču nakon što roba bude vraćena u sedište prodavca/trgovca</w:t>
      </w:r>
      <w:r>
        <w:rPr>
          <w:spacing w:val="-5"/>
        </w:rPr>
        <w:t xml:space="preserve"> </w:t>
      </w:r>
      <w:r>
        <w:t>odakle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potrošaču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poslata.</w:t>
      </w:r>
      <w:r>
        <w:rPr>
          <w:spacing w:val="-5"/>
        </w:rPr>
        <w:t xml:space="preserve"> </w:t>
      </w:r>
      <w:r>
        <w:t>Prodavac/trgovac</w:t>
      </w:r>
      <w:r>
        <w:rPr>
          <w:spacing w:val="-5"/>
        </w:rPr>
        <w:t xml:space="preserve"> </w:t>
      </w:r>
      <w:r>
        <w:t>ima</w:t>
      </w:r>
      <w:r>
        <w:rPr>
          <w:spacing w:val="-5"/>
        </w:rPr>
        <w:t xml:space="preserve"> </w:t>
      </w:r>
      <w:r>
        <w:t>pravo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uskrati</w:t>
      </w:r>
      <w:r>
        <w:rPr>
          <w:spacing w:val="-5"/>
        </w:rPr>
        <w:t xml:space="preserve"> </w:t>
      </w:r>
      <w:r>
        <w:t>vraćanje novca ukoliko utvrdi da roba nije u ispravnom stanju zbog toga što je potrošač robom neadekvatno ili nepravilno rukovao. Prilikom vraćanja robe treba je vratiti u ispravnom i nekorišćenom stanju i u originalnom i neoštećenom pakovanju.</w:t>
      </w:r>
    </w:p>
    <w:p w:rsidR="002975E8" w:rsidRDefault="002975E8">
      <w:pPr>
        <w:pStyle w:val="BodyText"/>
        <w:spacing w:before="38"/>
      </w:pPr>
    </w:p>
    <w:p w:rsidR="002975E8" w:rsidRDefault="00000000">
      <w:pPr>
        <w:pStyle w:val="BodyText"/>
        <w:spacing w:line="276" w:lineRule="auto"/>
        <w:ind w:left="100"/>
      </w:pPr>
      <w:r>
        <w:t>Troškove</w:t>
      </w:r>
      <w:r>
        <w:rPr>
          <w:spacing w:val="-5"/>
        </w:rPr>
        <w:t xml:space="preserve"> </w:t>
      </w:r>
      <w:r>
        <w:t>vraćanja</w:t>
      </w:r>
      <w:r>
        <w:rPr>
          <w:spacing w:val="-5"/>
        </w:rPr>
        <w:t xml:space="preserve"> </w:t>
      </w:r>
      <w:r>
        <w:t>robe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novca</w:t>
      </w:r>
      <w:r>
        <w:rPr>
          <w:spacing w:val="-5"/>
        </w:rPr>
        <w:t xml:space="preserve"> </w:t>
      </w:r>
      <w:r>
        <w:t>snosi</w:t>
      </w:r>
      <w:r>
        <w:rPr>
          <w:spacing w:val="-5"/>
        </w:rPr>
        <w:t xml:space="preserve"> </w:t>
      </w:r>
      <w:r>
        <w:t>potrošač,</w:t>
      </w:r>
      <w:r>
        <w:rPr>
          <w:spacing w:val="-5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slučajevima</w:t>
      </w:r>
      <w:r>
        <w:rPr>
          <w:spacing w:val="-5"/>
        </w:rPr>
        <w:t xml:space="preserve"> </w:t>
      </w:r>
      <w:r>
        <w:t>kada</w:t>
      </w:r>
      <w:r>
        <w:rPr>
          <w:spacing w:val="-5"/>
        </w:rPr>
        <w:t xml:space="preserve"> </w:t>
      </w:r>
      <w:r>
        <w:t>potrošač</w:t>
      </w:r>
      <w:r>
        <w:rPr>
          <w:spacing w:val="-5"/>
        </w:rPr>
        <w:t xml:space="preserve"> </w:t>
      </w:r>
      <w:r>
        <w:t>dobije neispravan ili pogrešan artikal.</w:t>
      </w:r>
    </w:p>
    <w:p w:rsidR="002975E8" w:rsidRDefault="002975E8">
      <w:pPr>
        <w:pStyle w:val="BodyText"/>
        <w:spacing w:before="38"/>
      </w:pPr>
    </w:p>
    <w:p w:rsidR="002975E8" w:rsidRDefault="00000000">
      <w:pPr>
        <w:pStyle w:val="BodyText"/>
        <w:spacing w:line="276" w:lineRule="auto"/>
        <w:ind w:left="100"/>
      </w:pPr>
      <w:r>
        <w:t>Podaci</w:t>
      </w:r>
      <w:r>
        <w:rPr>
          <w:spacing w:val="-4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ovom</w:t>
      </w:r>
      <w:r>
        <w:rPr>
          <w:spacing w:val="-4"/>
        </w:rPr>
        <w:t xml:space="preserve"> </w:t>
      </w:r>
      <w:r>
        <w:t>obrascu</w:t>
      </w:r>
      <w:r>
        <w:rPr>
          <w:spacing w:val="-4"/>
        </w:rPr>
        <w:t xml:space="preserve"> </w:t>
      </w:r>
      <w:r>
        <w:t>služe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evidentiranje</w:t>
      </w:r>
      <w:r>
        <w:rPr>
          <w:spacing w:val="-4"/>
        </w:rPr>
        <w:t xml:space="preserve"> </w:t>
      </w:r>
      <w:r>
        <w:t>izmena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prometu</w:t>
      </w:r>
      <w:r>
        <w:rPr>
          <w:spacing w:val="-4"/>
        </w:rPr>
        <w:t xml:space="preserve"> </w:t>
      </w:r>
      <w:r>
        <w:t>robe</w:t>
      </w:r>
      <w:r>
        <w:rPr>
          <w:spacing w:val="-4"/>
        </w:rPr>
        <w:t xml:space="preserve"> </w:t>
      </w:r>
      <w:r>
        <w:t>i Prodavac/trgovac ih neće upotrebljavati u druge svrhe.</w:t>
      </w:r>
    </w:p>
    <w:p w:rsidR="002975E8" w:rsidRDefault="002975E8">
      <w:pPr>
        <w:pStyle w:val="BodyText"/>
        <w:spacing w:before="38"/>
      </w:pPr>
    </w:p>
    <w:p w:rsidR="002975E8" w:rsidRDefault="00000000">
      <w:pPr>
        <w:pStyle w:val="BodyText"/>
        <w:spacing w:line="276" w:lineRule="auto"/>
        <w:ind w:left="100"/>
      </w:pPr>
      <w:r>
        <w:t>Ukoliko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potrošač</w:t>
      </w:r>
      <w:r>
        <w:rPr>
          <w:spacing w:val="-3"/>
        </w:rPr>
        <w:t xml:space="preserve"> </w:t>
      </w:r>
      <w:r>
        <w:t>odluči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zamenu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drugi</w:t>
      </w:r>
      <w:r>
        <w:rPr>
          <w:spacing w:val="-3"/>
        </w:rPr>
        <w:t xml:space="preserve"> </w:t>
      </w:r>
      <w:r>
        <w:t>proizvod</w:t>
      </w:r>
      <w:r>
        <w:rPr>
          <w:spacing w:val="-3"/>
        </w:rPr>
        <w:t xml:space="preserve"> </w:t>
      </w:r>
      <w:r>
        <w:t>ovo</w:t>
      </w:r>
      <w:r>
        <w:rPr>
          <w:spacing w:val="-3"/>
        </w:rPr>
        <w:t xml:space="preserve"> </w:t>
      </w:r>
      <w:r>
        <w:t>pravo</w:t>
      </w:r>
      <w:r>
        <w:rPr>
          <w:spacing w:val="-3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ostvariti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skladu</w:t>
      </w:r>
      <w:r>
        <w:rPr>
          <w:spacing w:val="-3"/>
        </w:rPr>
        <w:t xml:space="preserve"> </w:t>
      </w:r>
      <w:r>
        <w:t>sa uslovima onlajn kupovine kompanije, dostupnim na zvaničnom veb-sajtu Prodavca/trgovca.</w:t>
      </w:r>
    </w:p>
    <w:p w:rsidR="002975E8" w:rsidRDefault="002975E8">
      <w:pPr>
        <w:pStyle w:val="BodyText"/>
        <w:spacing w:before="38"/>
      </w:pPr>
    </w:p>
    <w:p w:rsidR="002975E8" w:rsidRDefault="00000000">
      <w:pPr>
        <w:ind w:left="100"/>
        <w:rPr>
          <w:b/>
        </w:rPr>
      </w:pPr>
      <w:r>
        <w:rPr>
          <w:b/>
        </w:rPr>
        <w:t>Obrazac</w:t>
      </w:r>
      <w:r>
        <w:rPr>
          <w:b/>
          <w:spacing w:val="-7"/>
        </w:rPr>
        <w:t xml:space="preserve"> </w:t>
      </w:r>
      <w:r>
        <w:rPr>
          <w:b/>
        </w:rPr>
        <w:t>je</w:t>
      </w:r>
      <w:r>
        <w:rPr>
          <w:b/>
          <w:spacing w:val="-6"/>
        </w:rPr>
        <w:t xml:space="preserve"> </w:t>
      </w:r>
      <w:r>
        <w:rPr>
          <w:b/>
        </w:rPr>
        <w:t>potrebno</w:t>
      </w:r>
      <w:r>
        <w:rPr>
          <w:b/>
          <w:spacing w:val="-7"/>
        </w:rPr>
        <w:t xml:space="preserve"> </w:t>
      </w:r>
      <w:r>
        <w:rPr>
          <w:b/>
        </w:rPr>
        <w:t>popuniti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odštampati.</w:t>
      </w:r>
      <w:r>
        <w:rPr>
          <w:b/>
          <w:spacing w:val="-7"/>
        </w:rPr>
        <w:t xml:space="preserve"> </w:t>
      </w:r>
      <w:r>
        <w:rPr>
          <w:b/>
        </w:rPr>
        <w:t>Potpisan</w:t>
      </w:r>
      <w:r>
        <w:rPr>
          <w:b/>
          <w:spacing w:val="-6"/>
        </w:rPr>
        <w:t xml:space="preserve"> </w:t>
      </w:r>
      <w:r>
        <w:rPr>
          <w:b/>
        </w:rPr>
        <w:t>obrazac</w:t>
      </w:r>
      <w:r>
        <w:rPr>
          <w:b/>
          <w:spacing w:val="-6"/>
        </w:rPr>
        <w:t xml:space="preserve"> </w:t>
      </w:r>
      <w:r>
        <w:rPr>
          <w:b/>
        </w:rPr>
        <w:t>priložiti</w:t>
      </w:r>
      <w:r>
        <w:rPr>
          <w:b/>
          <w:spacing w:val="-7"/>
        </w:rPr>
        <w:t xml:space="preserve"> </w:t>
      </w:r>
      <w:r>
        <w:rPr>
          <w:b/>
        </w:rPr>
        <w:t>uz</w:t>
      </w:r>
      <w:r>
        <w:rPr>
          <w:b/>
          <w:spacing w:val="-6"/>
        </w:rPr>
        <w:t xml:space="preserve"> </w:t>
      </w:r>
      <w:r>
        <w:rPr>
          <w:b/>
        </w:rPr>
        <w:t>vraćenu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robu.</w:t>
      </w:r>
    </w:p>
    <w:sectPr w:rsidR="002975E8">
      <w:pgSz w:w="12240" w:h="15840"/>
      <w:pgMar w:top="1880" w:right="1300" w:bottom="920" w:left="1340" w:header="773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5659" w:rsidRDefault="00AF5659">
      <w:r>
        <w:separator/>
      </w:r>
    </w:p>
  </w:endnote>
  <w:endnote w:type="continuationSeparator" w:id="0">
    <w:p w:rsidR="00AF5659" w:rsidRDefault="00AF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75E8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9452508</wp:posOffset>
              </wp:positionV>
              <wp:extent cx="3498850" cy="1873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885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75E8" w:rsidRDefault="00000000">
                          <w:pPr>
                            <w:spacing w:before="9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Teku</w:t>
                          </w:r>
                          <w:r>
                            <w:t>ć</w:t>
                          </w:r>
                          <w:r>
                            <w:rPr>
                              <w:rFonts w:ascii="Calibri" w:hAnsi="Calibri"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ra</w:t>
                          </w:r>
                          <w:r>
                            <w:t>č</w:t>
                          </w:r>
                          <w:r>
                            <w:rPr>
                              <w:rFonts w:ascii="Calibri" w:hAnsi="Calibri"/>
                            </w:rPr>
                            <w:t>un: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205-21410-72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;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PIB: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100267456</w:t>
                          </w:r>
                          <w:r>
                            <w:rPr>
                              <w:rFonts w:ascii="Calibri" w:hAnsi="Calibri"/>
                            </w:rPr>
                            <w:t>;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MB: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17230808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1pt;margin-top:744.291992pt;width:275.5pt;height:14.75pt;mso-position-horizontal-relative:page;mso-position-vertical-relative:page;z-index:-15793152" type="#_x0000_t202" id="docshape2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22"/>
                      </w:rPr>
                    </w:pPr>
                    <w:r>
                      <w:rPr>
                        <w:rFonts w:ascii="Calibri" w:hAnsi="Calibri"/>
                        <w:sz w:val="22"/>
                      </w:rPr>
                      <w:t>Teku</w:t>
                    </w:r>
                    <w:r>
                      <w:rPr>
                        <w:sz w:val="22"/>
                      </w:rPr>
                      <w:t>ć</w:t>
                    </w:r>
                    <w:r>
                      <w:rPr>
                        <w:rFonts w:ascii="Calibri" w:hAnsi="Calibri"/>
                        <w:sz w:val="22"/>
                      </w:rPr>
                      <w:t>i</w:t>
                    </w:r>
                    <w:r>
                      <w:rPr>
                        <w:rFonts w:ascii="Calibri" w:hAnsi="Calibri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ra</w:t>
                    </w:r>
                    <w:r>
                      <w:rPr>
                        <w:sz w:val="22"/>
                      </w:rPr>
                      <w:t>č</w:t>
                    </w:r>
                    <w:r>
                      <w:rPr>
                        <w:rFonts w:ascii="Calibri" w:hAnsi="Calibri"/>
                        <w:sz w:val="22"/>
                      </w:rPr>
                      <w:t>un:</w:t>
                    </w:r>
                    <w:r>
                      <w:rPr>
                        <w:rFonts w:ascii="Calibri" w:hAnsi="Calibri"/>
                        <w:spacing w:val="-10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205-21410-72</w:t>
                    </w:r>
                    <w:r>
                      <w:rPr>
                        <w:rFonts w:ascii="Calibri" w:hAnsi="Calibri"/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;</w:t>
                    </w:r>
                    <w:r>
                      <w:rPr>
                        <w:rFonts w:ascii="Calibri" w:hAnsi="Calibri"/>
                        <w:spacing w:val="-10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PIB:</w:t>
                    </w:r>
                    <w:r>
                      <w:rPr>
                        <w:rFonts w:ascii="Calibri" w:hAnsi="Calibri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100267456</w:t>
                    </w:r>
                    <w:r>
                      <w:rPr>
                        <w:rFonts w:ascii="Calibri" w:hAnsi="Calibri"/>
                        <w:sz w:val="22"/>
                      </w:rPr>
                      <w:t>;</w:t>
                    </w:r>
                    <w:r>
                      <w:rPr>
                        <w:rFonts w:ascii="Calibri" w:hAnsi="Calibri"/>
                        <w:spacing w:val="-10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MB:</w:t>
                    </w:r>
                    <w:r>
                      <w:rPr>
                        <w:rFonts w:ascii="Calibri" w:hAnsi="Calibri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2"/>
                      </w:rPr>
                      <w:t>17230808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5659" w:rsidRDefault="00AF5659">
      <w:r>
        <w:separator/>
      </w:r>
    </w:p>
  </w:footnote>
  <w:footnote w:type="continuationSeparator" w:id="0">
    <w:p w:rsidR="00AF5659" w:rsidRDefault="00AF5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75E8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1280" behindDoc="1" locked="0" layoutInCell="1" allowOverlap="1">
          <wp:simplePos x="0" y="0"/>
          <wp:positionH relativeFrom="page">
            <wp:posOffset>3781425</wp:posOffset>
          </wp:positionH>
          <wp:positionV relativeFrom="page">
            <wp:posOffset>504190</wp:posOffset>
          </wp:positionV>
          <wp:extent cx="142875" cy="1428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1792" behindDoc="1" locked="0" layoutInCell="1" allowOverlap="1">
          <wp:simplePos x="0" y="0"/>
          <wp:positionH relativeFrom="page">
            <wp:posOffset>3790950</wp:posOffset>
          </wp:positionH>
          <wp:positionV relativeFrom="page">
            <wp:posOffset>659219</wp:posOffset>
          </wp:positionV>
          <wp:extent cx="142875" cy="14287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2304" behindDoc="1" locked="0" layoutInCell="1" allowOverlap="1">
          <wp:simplePos x="0" y="0"/>
          <wp:positionH relativeFrom="page">
            <wp:posOffset>3790950</wp:posOffset>
          </wp:positionH>
          <wp:positionV relativeFrom="page">
            <wp:posOffset>814248</wp:posOffset>
          </wp:positionV>
          <wp:extent cx="142875" cy="14287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>
              <wp:simplePos x="0" y="0"/>
              <wp:positionH relativeFrom="page">
                <wp:posOffset>4025900</wp:posOffset>
              </wp:positionH>
              <wp:positionV relativeFrom="page">
                <wp:posOffset>519519</wp:posOffset>
              </wp:positionV>
              <wp:extent cx="1967230" cy="4629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7230" cy="462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75E8" w:rsidRDefault="00000000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Sarajevska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57,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11000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Belgrade,</w:t>
                          </w:r>
                          <w:r>
                            <w:rPr>
                              <w:rFonts w:asci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Serbia</w:t>
                          </w:r>
                        </w:p>
                        <w:p w:rsidR="002975E8" w:rsidRDefault="00000000">
                          <w:pPr>
                            <w:ind w:left="35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(+381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11)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361-3491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;</w:t>
                          </w:r>
                        </w:p>
                        <w:p w:rsidR="002975E8" w:rsidRDefault="00000000">
                          <w:pPr>
                            <w:ind w:left="35"/>
                            <w:rPr>
                              <w:rFonts w:ascii="Calibri"/>
                              <w:sz w:val="20"/>
                            </w:rPr>
                          </w:pPr>
                          <w:hyperlink r:id="rId4"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bestex@eunet.rs</w:t>
                            </w:r>
                          </w:hyperlink>
                          <w:r>
                            <w:rPr>
                              <w:rFonts w:ascii="Calibri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;</w:t>
                          </w:r>
                          <w:r>
                            <w:rPr>
                              <w:rFonts w:ascii="Calibri"/>
                              <w:spacing w:val="3"/>
                              <w:sz w:val="20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www.armyshop.rs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7pt;margin-top:40.907032pt;width:154.9pt;height:36.450pt;mso-position-horizontal-relative:page;mso-position-vertical-relative:page;z-index:-15793664" type="#_x0000_t202" id="docshape1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Sarajevska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57,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11000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Belgrade,</w:t>
                    </w:r>
                    <w:r>
                      <w:rPr>
                        <w:rFonts w:ascii="Calibri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Serbia</w:t>
                    </w:r>
                  </w:p>
                  <w:p>
                    <w:pPr>
                      <w:spacing w:before="0"/>
                      <w:ind w:left="35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(+381</w:t>
                    </w:r>
                    <w:r>
                      <w:rPr>
                        <w:rFonts w:ascii="Calibri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11)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361-3491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;</w:t>
                    </w:r>
                  </w:p>
                  <w:p>
                    <w:pPr>
                      <w:spacing w:before="0"/>
                      <w:ind w:left="35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hyperlink r:id="rId6">
                      <w:r>
                        <w:rPr>
                          <w:rFonts w:ascii="Calibri"/>
                          <w:spacing w:val="-2"/>
                          <w:sz w:val="20"/>
                        </w:rPr>
                        <w:t>bestex@eunet.rs</w:t>
                      </w:r>
                    </w:hyperlink>
                    <w:r>
                      <w:rPr>
                        <w:rFonts w:ascii="Calibri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;</w:t>
                    </w:r>
                    <w:r>
                      <w:rPr>
                        <w:rFonts w:ascii="Calibri"/>
                        <w:spacing w:val="3"/>
                        <w:sz w:val="20"/>
                      </w:rPr>
                      <w:t> </w:t>
                    </w:r>
                    <w:hyperlink r:id="rId7">
                      <w:r>
                        <w:rPr>
                          <w:rFonts w:ascii="Calibri"/>
                          <w:spacing w:val="-2"/>
                          <w:sz w:val="20"/>
                        </w:rPr>
                        <w:t>www.armyshop.rs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 w:rsidR="00241356">
      <w:rPr>
        <w:noProof/>
        <w:sz w:val="20"/>
      </w:rPr>
      <w:drawing>
        <wp:inline distT="0" distB="0" distL="0" distR="0">
          <wp:extent cx="2783718" cy="858893"/>
          <wp:effectExtent l="0" t="0" r="0" b="5080"/>
          <wp:docPr id="176271040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710405" name="Picture 1762710405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7825" cy="869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5E8"/>
    <w:rsid w:val="00241356"/>
    <w:rsid w:val="002975E8"/>
    <w:rsid w:val="00A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95D900"/>
  <w15:docId w15:val="{B30C8A98-7FA7-1541-881A-B73D6B4F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7"/>
      <w:ind w:left="94"/>
    </w:pPr>
  </w:style>
  <w:style w:type="paragraph" w:styleId="Header">
    <w:name w:val="header"/>
    <w:basedOn w:val="Normal"/>
    <w:link w:val="HeaderChar"/>
    <w:uiPriority w:val="99"/>
    <w:unhideWhenUsed/>
    <w:rsid w:val="00241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356"/>
    <w:rPr>
      <w:rFonts w:ascii="Arial" w:eastAsia="Arial" w:hAnsi="Arial" w:cs="Arial"/>
      <w:lang w:val="bs"/>
    </w:rPr>
  </w:style>
  <w:style w:type="paragraph" w:styleId="Footer">
    <w:name w:val="footer"/>
    <w:basedOn w:val="Normal"/>
    <w:link w:val="FooterChar"/>
    <w:uiPriority w:val="99"/>
    <w:unhideWhenUsed/>
    <w:rsid w:val="00241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356"/>
    <w:rPr>
      <w:rFonts w:ascii="Arial" w:eastAsia="Arial" w:hAnsi="Arial" w:cs="Arial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4.png"/><Relationship Id="rId7" Type="http://schemas.openxmlformats.org/officeDocument/2006/relationships/hyperlink" Target="http://www.armyshop.rs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bestex@eunet.rs" TargetMode="External"/><Relationship Id="rId5" Type="http://schemas.openxmlformats.org/officeDocument/2006/relationships/hyperlink" Target="http://www.armyshop.rs/" TargetMode="External"/><Relationship Id="rId4" Type="http://schemas.openxmlformats.org/officeDocument/2006/relationships/hyperlink" Target="mailto:bestex@eune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odustanak - memorandum.docx</dc:title>
  <cp:lastModifiedBy>Microsoft Office User</cp:lastModifiedBy>
  <cp:revision>2</cp:revision>
  <dcterms:created xsi:type="dcterms:W3CDTF">2024-08-23T08:56:00Z</dcterms:created>
  <dcterms:modified xsi:type="dcterms:W3CDTF">2025-07-23T18:15:00Z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m128 Google Docs Renderer</vt:lpwstr>
  </property>
</Properties>
</file>